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b/>
          <w:bCs/>
          <w:sz w:val="30"/>
          <w:szCs w:val="30"/>
          <w:highlight w:val="none"/>
          <w:shd w:fill="FFFFFE" w:val="clear"/>
        </w:rPr>
      </w:pPr>
      <w:r>
        <w:rPr/>
      </w:r>
    </w:p>
    <w:p>
      <w:pPr>
        <w:pStyle w:val="BodyTextIndent"/>
        <w:ind w:hanging="0" w:left="0" w:right="0"/>
        <w:jc w:val="right"/>
        <w:rPr>
          <w:rFonts w:ascii="Times New Roman" w:hAnsi="Times New Roman"/>
          <w:b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03.07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.2026</w:t>
      </w:r>
    </w:p>
    <w:p>
      <w:pPr>
        <w:pStyle w:val="ListParagraph"/>
        <w:ind w:hanging="425" w:left="709" w:right="0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>Предостережение – это не предписание</w:t>
      </w:r>
    </w:p>
    <w:p>
      <w:pPr>
        <w:pStyle w:val="ListParagraph"/>
        <w:ind w:hanging="425" w:left="709" w:right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</w:p>
    <w:p>
      <w:pPr>
        <w:pStyle w:val="ListParagraph"/>
        <w:ind w:firstLine="709" w:left="0" w:right="0"/>
        <w:jc w:val="both"/>
        <w:rPr/>
      </w:pPr>
      <w:r>
        <w:rPr>
          <w:sz w:val="28"/>
          <w:szCs w:val="28"/>
        </w:rPr>
        <w:t>В апреле-мае 2026 года Управление Росреестра по Алтайскому краю отмечает рост количества поступающих возражений на объявленные предостережения о недопустимости нарушения обязательных требований. Анализ поступивших возражений показывает, что правообладатели земельных участков ошибочно приравнивают предостережение к предписанию, полагая, что оно требует срочного и обязательного исполнения. Однако с правовой точки зрения это совершенно разные документы.</w:t>
      </w:r>
    </w:p>
    <w:p>
      <w:pPr>
        <w:pStyle w:val="ListParagraph"/>
        <w:ind w:firstLine="709" w:left="0" w:right="0"/>
        <w:jc w:val="both"/>
        <w:rPr/>
      </w:pPr>
      <w:r>
        <w:rPr>
          <w:sz w:val="28"/>
          <w:szCs w:val="28"/>
        </w:rPr>
        <w:t>Чтобы понять разницу, необходимо разграничить их юридическую суть:</w:t>
      </w:r>
    </w:p>
    <w:p>
      <w:pPr>
        <w:pStyle w:val="ListParagraph"/>
        <w:ind w:firstLine="709" w:left="0" w:right="0"/>
        <w:jc w:val="both"/>
        <w:rPr/>
      </w:pPr>
      <w:r>
        <w:rPr>
          <w:b/>
          <w:bCs/>
          <w:sz w:val="28"/>
          <w:szCs w:val="28"/>
        </w:rPr>
        <w:t>Предписание</w:t>
      </w:r>
      <w:r>
        <w:rPr>
          <w:sz w:val="28"/>
          <w:szCs w:val="28"/>
        </w:rPr>
        <w:t xml:space="preserve"> (требование устранить нарушение, п. 1 ч. 2 ст. 90 Федерального закона от 31.07.2020 № 248-ФЗ «О государственном контроле (надзоре) и муниципальном контроле в Российской Федерации»)</w:t>
      </w:r>
    </w:p>
    <w:p>
      <w:pPr>
        <w:pStyle w:val="ListParagraph"/>
        <w:ind w:firstLine="709" w:left="0" w:right="0"/>
        <w:jc w:val="both"/>
        <w:rPr/>
      </w:pPr>
      <w:r>
        <w:rPr>
          <w:sz w:val="28"/>
          <w:szCs w:val="28"/>
        </w:rPr>
        <w:t>Предписание выдается, когда нарушение закона уже выявлено и доказано по результатам проверки. Это прямое и обязательное требование: устранить нарушение в указанный срок.</w:t>
      </w:r>
    </w:p>
    <w:p>
      <w:pPr>
        <w:pStyle w:val="ListParagraph"/>
        <w:ind w:firstLine="709" w:left="0" w:right="0"/>
        <w:jc w:val="both"/>
        <w:rPr/>
      </w:pPr>
      <w:r>
        <w:rPr>
          <w:sz w:val="28"/>
          <w:szCs w:val="28"/>
        </w:rPr>
        <w:t>Последствия: Если не выполнить предписание, наступает административная ответственность (штраф по ч. 25 ст. 19.5 КоАП РФ).</w:t>
      </w:r>
    </w:p>
    <w:p>
      <w:pPr>
        <w:pStyle w:val="ListParagraph"/>
        <w:ind w:firstLine="709" w:left="0" w:right="0"/>
        <w:jc w:val="both"/>
        <w:rPr/>
      </w:pPr>
      <w:r>
        <w:rPr>
          <w:sz w:val="28"/>
          <w:szCs w:val="28"/>
        </w:rPr>
        <w:t>Контроль: Росреестр обязательно проверит, как и в какой срок исполнено выданное предписание.</w:t>
      </w:r>
    </w:p>
    <w:p>
      <w:pPr>
        <w:pStyle w:val="ListParagraph"/>
        <w:ind w:firstLine="709" w:left="0" w:right="0"/>
        <w:jc w:val="both"/>
        <w:rPr/>
      </w:pPr>
      <w:r>
        <w:rPr>
          <w:b/>
          <w:bCs/>
          <w:sz w:val="28"/>
          <w:szCs w:val="28"/>
        </w:rPr>
        <w:t>Предостережение</w:t>
      </w:r>
      <w:r>
        <w:rPr>
          <w:sz w:val="28"/>
          <w:szCs w:val="28"/>
        </w:rPr>
        <w:t xml:space="preserve"> (разъяснение требований, ч. 1 ст. 49 Федерального закона  № 248-ФЗ)</w:t>
      </w:r>
    </w:p>
    <w:p>
      <w:pPr>
        <w:pStyle w:val="ListParagraph"/>
        <w:ind w:firstLine="709" w:left="0" w:right="0"/>
        <w:jc w:val="both"/>
        <w:rPr/>
      </w:pPr>
      <w:r>
        <w:rPr>
          <w:sz w:val="28"/>
          <w:szCs w:val="28"/>
        </w:rPr>
        <w:t>Предостережение — это мера профилактики. Оно применяется, когда у Росреестра есть информация о возможных (готовящихся) нарушениях или их признаках, но сам факт нарушения еще не установлен. Цель объявления предостережения — напомнить о требованиях земельного законодательства, чтобы гражданин прекратил или не допустил совершение правонарушения.</w:t>
      </w:r>
    </w:p>
    <w:p>
      <w:pPr>
        <w:pStyle w:val="ListParagraph"/>
        <w:ind w:firstLine="709" w:left="0" w:right="0"/>
        <w:jc w:val="both"/>
        <w:rPr/>
      </w:pPr>
      <w:r>
        <w:rPr>
          <w:sz w:val="28"/>
          <w:szCs w:val="28"/>
        </w:rPr>
        <w:t>Последствия: Предостережение не содержит жестких требований и сроков для их исполнения. Оно само по себе не влечет никаких штрафов или санкций.</w:t>
      </w:r>
    </w:p>
    <w:p>
      <w:pPr>
        <w:pStyle w:val="ListParagraph"/>
        <w:ind w:firstLine="709" w:left="0" w:right="0"/>
        <w:jc w:val="both"/>
        <w:rPr/>
      </w:pPr>
      <w:r>
        <w:rPr>
          <w:sz w:val="28"/>
          <w:szCs w:val="28"/>
        </w:rPr>
        <w:t>Контроль: Росреестр не проверяет исполнение рекомендаций, данных в предостережении. Соблюдение закона в данном случае зависит от добросовестности самого правообладателя.</w:t>
      </w:r>
    </w:p>
    <w:p>
      <w:pPr>
        <w:pStyle w:val="ListParagraph"/>
        <w:ind w:firstLine="709" w:left="0" w:right="0"/>
        <w:jc w:val="both"/>
        <w:rPr>
          <w:highlight w:val="none"/>
        </w:rPr>
      </w:pPr>
      <w:r>
        <w:rPr>
          <w:sz w:val="28"/>
          <w:szCs w:val="28"/>
        </w:rPr>
        <w:t>Предписание констатирует факт нарушения и обязывает его устранить под угрозой штрафа. Предостережение лишь предупреждает о рисках и разъясняет правила, не возлагая при этом обязанностей по их принудительному исполнению.</w:t>
      </w:r>
    </w:p>
    <w:p>
      <w:pPr>
        <w:pStyle w:val="ListParagraph"/>
        <w:ind w:hanging="0" w:left="0" w:right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eastAsia="Times New Roman" w:cs="Times New Roman"/>
          <w:b/>
          <w:bCs/>
          <w:sz w:val="22"/>
          <w:szCs w:val="22"/>
          <w:lang w:eastAsia="sk-SK"/>
          <w14:ligatures w14:val="none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eastAsia="Times New Roman" w:cs="Times New Roman"/>
          <w:b/>
          <w:bCs/>
          <w:sz w:val="22"/>
          <w:szCs w:val="22"/>
          <w:lang w:eastAsia="sk-SK"/>
          <w14:ligatures w14:val="none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eastAsia="Times New Roman" w:cs="Times New Roman"/>
          <w:b/>
          <w:bCs/>
          <w:sz w:val="22"/>
          <w:szCs w:val="22"/>
          <w:lang w:eastAsia="sk-SK"/>
          <w14:ligatures w14:val="none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Mang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 w:customStyle="1">
    <w:name w:val="Hyperlink"/>
    <w:qFormat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Style8">
    <w:name w:val="Гиперссылка"/>
    <w:qFormat/>
    <w:rPr>
      <w:color w:val="0000FF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Mangal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Arial Unicode MS" w:cs="Mangal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Mangal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2">
    <w:name w:val="Обычный (веб)"/>
    <w:basedOn w:val="Normal"/>
    <w:uiPriority w:val="99"/>
    <w:qFormat/>
    <w:pPr>
      <w:spacing w:beforeAutospacing="1" w:afterAutospacing="1"/>
    </w:pPr>
    <w:rPr/>
  </w:style>
  <w:style w:type="paragraph" w:styleId="Style13">
    <w:name w:val="Текст выноски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Style14">
    <w:name w:val=" Знак Знак Знак Знак"/>
    <w:basedOn w:val="Normal"/>
    <w:qFormat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BodyTextIndent" w:customStyle="1">
    <w:name w:val="Body Text Indent"/>
    <w:basedOn w:val="TOC3"/>
    <w:qFormat/>
    <w:pPr>
      <w:keepNext w:val="false"/>
      <w:keepLines w:val="false"/>
      <w:pageBreakBefore w:val="false"/>
      <w:widowControl/>
      <w:pBdr/>
      <w:shd w:val="nil" w:color="000000"/>
      <w:spacing w:lineRule="auto" w:line="276" w:beforeAutospacing="0" w:before="0" w:afterAutospacing="0" w:after="200"/>
      <w:ind w:firstLine="709" w:left="0" w:right="0"/>
      <w:jc w:val="both"/>
    </w:pPr>
    <w:rPr>
      <w:rFonts w:ascii="Arial" w:hAnsi="Arial" w:eastAsia="Arial" w:cs="Arial" w:asciiTheme="minorHAnsi" w:cstheme="minorBidi" w:eastAsiaTheme="minorHAnsi" w:hAnsiTheme="minorHAns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2"/>
      <w:sz w:val="22"/>
      <w:szCs w:val="22"/>
      <w:u w:val="none"/>
      <w:vertAlign w:val="baseline"/>
      <w:lang w:val="ru-RU" w:eastAsia="en-US" w:bidi="ar-SA"/>
      <w14:ligatures w14:val="none"/>
    </w:rPr>
  </w:style>
  <w:style w:type="paragraph" w:styleId="Standard" w:customStyle="1">
    <w:name w:val="Standard"/>
    <w:qFormat/>
    <w:pPr>
      <w:keepNext w:val="false"/>
      <w:keepLines w:val="false"/>
      <w:pageBreakBefore w:val="false"/>
      <w:widowControl w:val="false"/>
      <w:pBdr/>
      <w:shd w:val="nil" w:color="000000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" w:hAnsi="Arial" w:eastAsia="Andale Sans UI" w:cs="Arial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zh-CN" w:bidi="hi-IN"/>
      <w14:ligatures w14:val="none"/>
    </w:rPr>
  </w:style>
  <w:style w:type="numbering" w:styleId="Style1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Application>LibreOffice/7.6.7.2$Linux_X86_64 LibreOffice_project/60$Build-2</Application>
  <AppVersion>15.0000</AppVersion>
  <Pages>1</Pages>
  <Words>261</Words>
  <Characters>1846</Characters>
  <CharactersWithSpaces>2099</CharactersWithSpaces>
  <Paragraphs>13</Paragraphs>
  <Company>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2023-11-16T08:21:00Z</dcterms:created>
  <dc:creator>shishkina</dc:creator>
  <dc:description/>
  <dc:language>ru-RU</dc:language>
  <cp:lastModifiedBy/>
  <dcterms:modified xsi:type="dcterms:W3CDTF">2026-07-09T12:56:18Z</dcterms:modified>
  <cp:revision>11</cp:revision>
  <dc:subject/>
  <dc:title>Дисквалификация арбитражного управляющего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